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A62F1" w14:textId="77777777" w:rsidR="004E5CD3" w:rsidRDefault="004E5CD3" w:rsidP="00EC19DE">
      <w:pPr>
        <w:spacing w:after="0" w:line="240" w:lineRule="auto"/>
      </w:pPr>
    </w:p>
    <w:p w14:paraId="0F42355B" w14:textId="16EC4787" w:rsidR="00EC19DE" w:rsidRPr="00BA6670" w:rsidRDefault="008F0FD1" w:rsidP="00EC19DE">
      <w:pPr>
        <w:spacing w:after="0" w:line="240" w:lineRule="auto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color w:val="0070C0"/>
          <w:sz w:val="32"/>
          <w:szCs w:val="32"/>
        </w:rPr>
        <w:t xml:space="preserve">6to Grado - </w:t>
      </w:r>
      <w:r w:rsidR="00582780">
        <w:rPr>
          <w:rFonts w:ascii="Tahoma" w:hAnsi="Tahoma" w:cs="Tahoma"/>
          <w:b/>
          <w:bCs/>
          <w:color w:val="0070C0"/>
          <w:sz w:val="32"/>
          <w:szCs w:val="32"/>
        </w:rPr>
        <w:t>NOVIEM</w:t>
      </w:r>
      <w:r w:rsidR="00EC19DE">
        <w:rPr>
          <w:rFonts w:ascii="Tahoma" w:hAnsi="Tahoma" w:cs="Tahoma"/>
          <w:b/>
          <w:bCs/>
          <w:color w:val="0070C0"/>
          <w:sz w:val="32"/>
          <w:szCs w:val="32"/>
        </w:rPr>
        <w:t>BRE</w:t>
      </w:r>
    </w:p>
    <w:p w14:paraId="7A05A05F" w14:textId="77777777" w:rsidR="00EC19DE" w:rsidRPr="00066322" w:rsidRDefault="00EC19DE" w:rsidP="00EC19DE">
      <w:pPr>
        <w:spacing w:after="0" w:line="240" w:lineRule="auto"/>
        <w:rPr>
          <w:rFonts w:ascii="Tahoma" w:hAnsi="Tahoma" w:cs="Tahoma"/>
          <w:sz w:val="20"/>
          <w:szCs w:val="20"/>
        </w:rPr>
      </w:pPr>
    </w:p>
    <w:tbl>
      <w:tblPr>
        <w:tblStyle w:val="Tablaconcuadrcula"/>
        <w:tblW w:w="4986" w:type="pct"/>
        <w:tblLook w:val="04A0" w:firstRow="1" w:lastRow="0" w:firstColumn="1" w:lastColumn="0" w:noHBand="0" w:noVBand="1"/>
      </w:tblPr>
      <w:tblGrid>
        <w:gridCol w:w="1048"/>
        <w:gridCol w:w="2835"/>
        <w:gridCol w:w="7937"/>
        <w:gridCol w:w="2268"/>
      </w:tblGrid>
      <w:tr w:rsidR="008F0FD1" w:rsidRPr="005B0E01" w14:paraId="1712B1E0" w14:textId="26BAAEF5" w:rsidTr="008F0FD1">
        <w:tc>
          <w:tcPr>
            <w:tcW w:w="1048" w:type="dxa"/>
            <w:shd w:val="clear" w:color="auto" w:fill="BDD6EE" w:themeFill="accent5" w:themeFillTint="66"/>
            <w:vAlign w:val="center"/>
          </w:tcPr>
          <w:p w14:paraId="44E6652E" w14:textId="451D0706" w:rsidR="008F0FD1" w:rsidRPr="0028566B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Campo</w:t>
            </w:r>
          </w:p>
        </w:tc>
        <w:tc>
          <w:tcPr>
            <w:tcW w:w="2835" w:type="dxa"/>
            <w:shd w:val="clear" w:color="auto" w:fill="BDD6EE" w:themeFill="accent5" w:themeFillTint="66"/>
            <w:vAlign w:val="center"/>
          </w:tcPr>
          <w:p w14:paraId="55C47B8A" w14:textId="77777777" w:rsidR="008F0FD1" w:rsidRPr="005B0E01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Contenido</w:t>
            </w:r>
          </w:p>
        </w:tc>
        <w:tc>
          <w:tcPr>
            <w:tcW w:w="7937" w:type="dxa"/>
            <w:shd w:val="clear" w:color="auto" w:fill="BDD6EE" w:themeFill="accent5" w:themeFillTint="66"/>
            <w:vAlign w:val="center"/>
          </w:tcPr>
          <w:p w14:paraId="6DC43133" w14:textId="77777777" w:rsidR="008F0FD1" w:rsidRPr="005B0E01" w:rsidRDefault="008F0FD1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>PDA</w:t>
            </w:r>
          </w:p>
          <w:p w14:paraId="1AA06A17" w14:textId="370541C4" w:rsidR="008F0FD1" w:rsidRPr="005B0E01" w:rsidRDefault="00F40099" w:rsidP="00EC19DE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Sexto</w:t>
            </w:r>
            <w:r w:rsidR="008F0FD1" w:rsidRPr="005B0E01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Grado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62D6B4B6" w14:textId="2FF912B9" w:rsidR="008F0FD1" w:rsidRPr="005B0E01" w:rsidRDefault="008F0FD1" w:rsidP="008F0FD1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Secuencia</w:t>
            </w:r>
          </w:p>
        </w:tc>
      </w:tr>
      <w:tr w:rsidR="00582780" w:rsidRPr="005B0E01" w14:paraId="3B1C35B9" w14:textId="77777777" w:rsidTr="00F40099">
        <w:tc>
          <w:tcPr>
            <w:tcW w:w="1048" w:type="dxa"/>
            <w:vMerge w:val="restart"/>
            <w:textDirection w:val="btLr"/>
            <w:vAlign w:val="center"/>
          </w:tcPr>
          <w:p w14:paraId="1DF4B3B6" w14:textId="1E7E1ECE" w:rsidR="00582780" w:rsidRDefault="00582780" w:rsidP="00582780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Lenguajes</w:t>
            </w:r>
          </w:p>
        </w:tc>
        <w:tc>
          <w:tcPr>
            <w:tcW w:w="2835" w:type="dxa"/>
            <w:vAlign w:val="center"/>
          </w:tcPr>
          <w:p w14:paraId="4F9F14F9" w14:textId="061352DE" w:rsidR="00582780" w:rsidRPr="00582780" w:rsidRDefault="00582780" w:rsidP="0058278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Interpretación y producción de anuncios publicitarios de productos o servicios ofrecidos en la comunidad.</w:t>
            </w:r>
          </w:p>
        </w:tc>
        <w:tc>
          <w:tcPr>
            <w:tcW w:w="7937" w:type="dxa"/>
            <w:vAlign w:val="center"/>
          </w:tcPr>
          <w:p w14:paraId="2E5EC38D" w14:textId="77777777" w:rsidR="00582780" w:rsidRPr="00582780" w:rsidRDefault="00582780" w:rsidP="005827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Recopila y analiza anuncios publicitarios elaborados con distintos fines; por ejemplo, comerciales, políticos y sociales.</w:t>
            </w:r>
          </w:p>
          <w:p w14:paraId="0480B4D8" w14:textId="77777777" w:rsidR="00582780" w:rsidRPr="00582780" w:rsidRDefault="00582780" w:rsidP="005827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Reflexiona sobre las características y funciones de las frases publicitarias empleadas en anuncios publicados en medios impresos y electrónicos, y analiza el uso de estereotipos, frases sugestivas, juegos de palabras y demás recursos lingüísticos y gráficos.</w:t>
            </w:r>
          </w:p>
          <w:p w14:paraId="58A673EC" w14:textId="77777777" w:rsidR="00582780" w:rsidRPr="00582780" w:rsidRDefault="00582780" w:rsidP="005827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Adopta una postura crítica ante los mensajes publicitarios y discute sobre ella con sus compañeras y compañeros.</w:t>
            </w:r>
          </w:p>
          <w:p w14:paraId="04B9FA15" w14:textId="77777777" w:rsidR="00582780" w:rsidRPr="00582780" w:rsidRDefault="00582780" w:rsidP="005827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Elabora anuncios publicitarios sobre los productos y servicios ofrecidos en su comunidad, en los que considera la disposición gráfica y el uso de adjetivos, frases adjetivas, adverbios y figuras retóricas como analogías, metáforas, comparaciones, rimas, hipérboles y demás juegos de palabras.</w:t>
            </w:r>
          </w:p>
          <w:p w14:paraId="24F475B7" w14:textId="6DBBA6D5" w:rsidR="00582780" w:rsidRPr="00582780" w:rsidRDefault="00582780" w:rsidP="0058278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Difunde con las personas de la comunidad los anuncios publicitarios elaborados, así como su postura crítica ante los mensajes publicitarios analizados.</w:t>
            </w:r>
          </w:p>
        </w:tc>
        <w:tc>
          <w:tcPr>
            <w:tcW w:w="2268" w:type="dxa"/>
            <w:vAlign w:val="center"/>
          </w:tcPr>
          <w:p w14:paraId="5154BE7A" w14:textId="19CD47EB" w:rsidR="00582780" w:rsidRPr="00582780" w:rsidRDefault="00582780" w:rsidP="0058278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82780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1. </w:t>
            </w:r>
            <w:r w:rsidRPr="00582780">
              <w:rPr>
                <w:rFonts w:ascii="Tahoma" w:hAnsi="Tahoma" w:cs="Tahoma"/>
                <w:sz w:val="20"/>
                <w:szCs w:val="20"/>
              </w:rPr>
              <w:t>Publicistas en Acción: Transformando nuestra comunidad con palabras y creatividad</w:t>
            </w:r>
          </w:p>
        </w:tc>
      </w:tr>
      <w:tr w:rsidR="00582780" w:rsidRPr="005B0E01" w14:paraId="16A0DABF" w14:textId="77777777" w:rsidTr="00F40099">
        <w:tc>
          <w:tcPr>
            <w:tcW w:w="1048" w:type="dxa"/>
            <w:vMerge/>
            <w:vAlign w:val="center"/>
          </w:tcPr>
          <w:p w14:paraId="29168D07" w14:textId="77777777" w:rsidR="00582780" w:rsidRDefault="00582780" w:rsidP="00582780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2D2034" w14:textId="36E55FAD" w:rsidR="00582780" w:rsidRPr="00582780" w:rsidRDefault="00582780" w:rsidP="0058278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Exposición sobre temas relacionados con el cuidado de la salud.</w:t>
            </w:r>
          </w:p>
        </w:tc>
        <w:tc>
          <w:tcPr>
            <w:tcW w:w="7937" w:type="dxa"/>
            <w:vAlign w:val="center"/>
          </w:tcPr>
          <w:p w14:paraId="189430BD" w14:textId="77777777" w:rsidR="00582780" w:rsidRPr="00582780" w:rsidRDefault="00582780" w:rsidP="005827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2780">
              <w:rPr>
                <w:rFonts w:ascii="Tahoma" w:hAnsi="Tahoma" w:cs="Tahoma"/>
                <w:i/>
                <w:iCs/>
                <w:sz w:val="20"/>
                <w:szCs w:val="20"/>
              </w:rPr>
              <w:t>Como presentador o presentadora</w:t>
            </w:r>
          </w:p>
          <w:p w14:paraId="081E81AE" w14:textId="77777777" w:rsidR="00582780" w:rsidRPr="00582780" w:rsidRDefault="00582780" w:rsidP="005827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-Elabora un guion para presentar de manera ordenada la información que investigó en diversas fuentes, gráficas, orales y/o escritas, y usó para construir su exposición.</w:t>
            </w:r>
          </w:p>
          <w:p w14:paraId="15619A79" w14:textId="77777777" w:rsidR="00582780" w:rsidRPr="00582780" w:rsidRDefault="00582780" w:rsidP="005827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-Prepara diversos materiales de apoyo para enriquecer su presentación.</w:t>
            </w:r>
          </w:p>
          <w:p w14:paraId="5C6FD884" w14:textId="77777777" w:rsidR="00582780" w:rsidRPr="00582780" w:rsidRDefault="00582780" w:rsidP="005827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-Usa un léxico formal y mantiene o recupera la atención de la audiencia haciendo inflexiones de voz, ademanes, gestos, preguntas.</w:t>
            </w:r>
          </w:p>
          <w:p w14:paraId="49D22182" w14:textId="77777777" w:rsidR="00582780" w:rsidRPr="00582780" w:rsidRDefault="00582780" w:rsidP="005827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-Aclara las dudas que le plantean y, en general, atiende los comentarios u opiniones que le comparten acerca de lo expuesto.</w:t>
            </w:r>
          </w:p>
          <w:p w14:paraId="1D5C651A" w14:textId="77777777" w:rsidR="00582780" w:rsidRPr="00582780" w:rsidRDefault="00582780" w:rsidP="005827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82780">
              <w:rPr>
                <w:rFonts w:ascii="Tahoma" w:hAnsi="Tahoma" w:cs="Tahoma"/>
                <w:i/>
                <w:iCs/>
                <w:sz w:val="20"/>
                <w:szCs w:val="20"/>
              </w:rPr>
              <w:t>Como audiencia</w:t>
            </w:r>
          </w:p>
          <w:p w14:paraId="1B3962DA" w14:textId="7C9F46FF" w:rsidR="00582780" w:rsidRPr="00582780" w:rsidRDefault="00582780" w:rsidP="00582780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82780">
              <w:rPr>
                <w:rFonts w:ascii="Tahoma" w:hAnsi="Tahoma" w:cs="Tahoma"/>
                <w:sz w:val="20"/>
                <w:szCs w:val="20"/>
              </w:rPr>
              <w:t>-Comprende lo que escucha, apunta lo que le interesa, pregunta y comenta sobre lo expuesto, y argumenta sus opiniones y divergencias.</w:t>
            </w:r>
          </w:p>
        </w:tc>
        <w:tc>
          <w:tcPr>
            <w:tcW w:w="2268" w:type="dxa"/>
            <w:vAlign w:val="center"/>
          </w:tcPr>
          <w:p w14:paraId="0392179F" w14:textId="5722015A" w:rsidR="00582780" w:rsidRPr="00582780" w:rsidRDefault="00582780" w:rsidP="00582780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82780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 2. </w:t>
            </w:r>
            <w:r w:rsidRPr="00582780">
              <w:rPr>
                <w:rFonts w:ascii="Tahoma" w:hAnsi="Tahoma" w:cs="Tahoma"/>
                <w:color w:val="000000" w:themeColor="text1"/>
                <w:sz w:val="20"/>
                <w:szCs w:val="20"/>
              </w:rPr>
              <w:t>¡Nuestra voz por la salud! Expresando emociones y bienestar para una vida mejor</w:t>
            </w:r>
          </w:p>
        </w:tc>
      </w:tr>
      <w:tr w:rsidR="00EA7BDA" w:rsidRPr="005B0E01" w14:paraId="2F085352" w14:textId="77777777" w:rsidTr="00F40099">
        <w:trPr>
          <w:cantSplit/>
          <w:trHeight w:val="1134"/>
        </w:trPr>
        <w:tc>
          <w:tcPr>
            <w:tcW w:w="1048" w:type="dxa"/>
            <w:textDirection w:val="btLr"/>
            <w:vAlign w:val="center"/>
          </w:tcPr>
          <w:p w14:paraId="70F610D5" w14:textId="1AF5B4F6" w:rsidR="00EA7BDA" w:rsidRDefault="00EA7BDA" w:rsidP="00EA7BDA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Saberes y pensamiento científico</w:t>
            </w:r>
          </w:p>
        </w:tc>
        <w:tc>
          <w:tcPr>
            <w:tcW w:w="2835" w:type="dxa"/>
            <w:vAlign w:val="center"/>
          </w:tcPr>
          <w:p w14:paraId="2AF0B7C3" w14:textId="77413C37" w:rsidR="00EA7BDA" w:rsidRPr="00EA7BDA" w:rsidRDefault="00EA7BDA" w:rsidP="00EA7BDA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A7BDA">
              <w:rPr>
                <w:rFonts w:ascii="Tahoma" w:hAnsi="Tahoma" w:cs="Tahoma"/>
                <w:sz w:val="20"/>
                <w:szCs w:val="20"/>
              </w:rPr>
              <w:t>Alimentación saludable: características de la dieta correcta, costumbres de la comunidad, riesgos del consumo de alimentos ultraprocesados, y acciones para mejorar la alimentación.</w:t>
            </w:r>
          </w:p>
        </w:tc>
        <w:tc>
          <w:tcPr>
            <w:tcW w:w="7937" w:type="dxa"/>
            <w:vAlign w:val="center"/>
          </w:tcPr>
          <w:p w14:paraId="1CB00E28" w14:textId="77777777" w:rsidR="00EA7BDA" w:rsidRPr="00EA7BDA" w:rsidRDefault="00EA7BDA" w:rsidP="00EA7BD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A7BDA">
              <w:rPr>
                <w:rFonts w:ascii="Tahoma" w:hAnsi="Tahoma" w:cs="Tahoma"/>
                <w:sz w:val="20"/>
                <w:szCs w:val="20"/>
              </w:rPr>
              <w:t>Establece relaciones entre problemas asociados a la alimentación: sobrepeso, obesidad y desnutrición con factores de riesgo como consumo de alimentos y bebidas ultraprocesadas; analiza las causas y riesgos de trastornos de la alimentación como la anorexia y la bulimia.</w:t>
            </w:r>
          </w:p>
          <w:p w14:paraId="291BD7E5" w14:textId="77777777" w:rsidR="00EA7BDA" w:rsidRPr="00EA7BDA" w:rsidRDefault="00EA7BDA" w:rsidP="00EA7BD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A7BDA">
              <w:rPr>
                <w:rFonts w:ascii="Tahoma" w:hAnsi="Tahoma" w:cs="Tahoma"/>
                <w:sz w:val="20"/>
                <w:szCs w:val="20"/>
              </w:rPr>
              <w:t>Analiza etiquetas de diversos productos que consume regularmente para conocer los ingredientes que los componen, así como su contenido y aporte nutrimental, y tomar decisiones a favor de una alimentación saludable.</w:t>
            </w:r>
          </w:p>
          <w:p w14:paraId="2C362AFC" w14:textId="77777777" w:rsidR="00EA7BDA" w:rsidRPr="00EA7BDA" w:rsidRDefault="00EA7BDA" w:rsidP="00EA7BDA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A7BDA">
              <w:rPr>
                <w:rFonts w:ascii="Tahoma" w:hAnsi="Tahoma" w:cs="Tahoma"/>
                <w:sz w:val="20"/>
                <w:szCs w:val="20"/>
              </w:rPr>
              <w:t>Propone platillos para el consumo familiar en los que incorpora alimentos regionales y de temporada que brinden una alimentación saludable a bajo costo.</w:t>
            </w:r>
          </w:p>
          <w:p w14:paraId="6FC67B65" w14:textId="351BC144" w:rsidR="00EA7BDA" w:rsidRPr="00EA7BDA" w:rsidRDefault="00EA7BDA" w:rsidP="00EA7BDA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A7BDA">
              <w:rPr>
                <w:rFonts w:ascii="Tahoma" w:hAnsi="Tahoma" w:cs="Tahoma"/>
                <w:sz w:val="20"/>
                <w:szCs w:val="20"/>
              </w:rPr>
              <w:t>Propone y practica acciones para prevenir enfermedades no transmisibles como sobrepeso, obesidad y desnutrición, vinculadas con factores protectores como actividad física diaria, alimentación baja en azúcares, sal y grasas, además de beber agua simple potable.</w:t>
            </w:r>
          </w:p>
        </w:tc>
        <w:tc>
          <w:tcPr>
            <w:tcW w:w="2268" w:type="dxa"/>
            <w:vAlign w:val="center"/>
          </w:tcPr>
          <w:p w14:paraId="2C78BD71" w14:textId="628D8FCE" w:rsidR="00EA7BDA" w:rsidRPr="00EA7BDA" w:rsidRDefault="00EA7BDA" w:rsidP="00EA7BDA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A7BDA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EA7BDA">
              <w:rPr>
                <w:rFonts w:ascii="Tahoma" w:hAnsi="Tahoma" w:cs="Tahoma"/>
                <w:sz w:val="20"/>
                <w:szCs w:val="20"/>
              </w:rPr>
              <w:t>¡Misión Nutrición! Detectives de la comida saludable en nuestra comunidad</w:t>
            </w:r>
          </w:p>
        </w:tc>
      </w:tr>
      <w:tr w:rsidR="00555C3C" w:rsidRPr="005B0E01" w14:paraId="6DFD02F8" w14:textId="77777777" w:rsidTr="00F40099">
        <w:tc>
          <w:tcPr>
            <w:tcW w:w="1048" w:type="dxa"/>
            <w:textDirection w:val="btLr"/>
            <w:vAlign w:val="center"/>
          </w:tcPr>
          <w:p w14:paraId="74149D25" w14:textId="1E7B16E6" w:rsidR="00555C3C" w:rsidRDefault="00555C3C" w:rsidP="00555C3C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lastRenderedPageBreak/>
              <w:t>Ética, naturaleza y sociedades</w:t>
            </w:r>
          </w:p>
        </w:tc>
        <w:tc>
          <w:tcPr>
            <w:tcW w:w="2835" w:type="dxa"/>
            <w:vAlign w:val="center"/>
          </w:tcPr>
          <w:p w14:paraId="55DD78B2" w14:textId="531A7B4A" w:rsidR="00555C3C" w:rsidRPr="00555C3C" w:rsidRDefault="00555C3C" w:rsidP="00555C3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México posrevolucionario (1917-1940): la vida cotidiana, los procesos que implicaron la reconfiguración del país en los ámbitos social, económico, político, religioso y cultural, así como el impacto en el ambiente.</w:t>
            </w:r>
          </w:p>
        </w:tc>
        <w:tc>
          <w:tcPr>
            <w:tcW w:w="7937" w:type="dxa"/>
            <w:vAlign w:val="center"/>
          </w:tcPr>
          <w:p w14:paraId="39F89F59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Indaga en fuentes bibliográficas, hemerográficas, iconográficas, objetos y construcciones acerca de la vida cotidiana en el México posrevolucionario, qué estragos dejó la guerra en las familias, comunidades y pueblos, cómo se modificó la vida cotidiana después de la lucha armada del movimiento de revolución, cómo cambiaron los pueblos y ciudades donde vivían, cuáles eran los principales trabajos y oficios, cómo era la educación de niñas y niños y qué es la escuela rural mexicana, cómo se divertían las personas, cuáles eran las expresiones culturales y artísticas, entre otros aspectos.</w:t>
            </w:r>
          </w:p>
          <w:p w14:paraId="1205EE87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Indaga acerca de cómo se vivió el movimiento revolucionario en diferentes regiones del país.</w:t>
            </w:r>
          </w:p>
          <w:p w14:paraId="089C78AE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Indaga en fuentes bibliográficas, hemerográficas y digitales, así como en fotografías y objetos, las características sociales, económicas, políticas, religiosas y culturales en el México posrevolucionario (1917-1940).</w:t>
            </w:r>
          </w:p>
          <w:p w14:paraId="75CE5132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Analiza el proceso que implicó la reconfiguración del país, tras la lucha revolucionaria, para la cimentación de un régimen político democrático, acorde con lo plasmado en la Constitución de 1917.</w:t>
            </w:r>
          </w:p>
          <w:p w14:paraId="070DEEE4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Identifica las tensiones y conflictos entre caudillos revolucionarios y grupos políticos con diferentes intereses e ideologías, del periodo posrevolucionario.</w:t>
            </w:r>
          </w:p>
          <w:p w14:paraId="3C9260E4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Analiza el proceso denominado Maximato (1928-1934), en la búsqueda de la estabilidad política que requería la República.</w:t>
            </w:r>
          </w:p>
          <w:p w14:paraId="569BF048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Indaga las causas, desarrollo y consecuencias de la rebelión cristera, e identifica cómo se dio la negociación del conflicto que reafirmó la libertad de creencias y el estado laico.</w:t>
            </w:r>
          </w:p>
          <w:p w14:paraId="375DD1C0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Representa en mapas, los lugares y zonas de confrontación de la lucha cristera.</w:t>
            </w:r>
          </w:p>
          <w:p w14:paraId="25447331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Identifica algunas acciones que se impulsaron durante el Cardenismo, como la expropiación petrolera y el reparto agrario a campesinos y comunidades indígenas.</w:t>
            </w:r>
          </w:p>
          <w:p w14:paraId="2C6C2001" w14:textId="4E03DA5E" w:rsidR="00555C3C" w:rsidRPr="00555C3C" w:rsidRDefault="00555C3C" w:rsidP="00555C3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Dialoga acerca de cómo los procesos históricos han cambiado la vida de las personas y sus comunidades.</w:t>
            </w:r>
          </w:p>
        </w:tc>
        <w:tc>
          <w:tcPr>
            <w:tcW w:w="2268" w:type="dxa"/>
            <w:vAlign w:val="center"/>
          </w:tcPr>
          <w:p w14:paraId="4B1489F3" w14:textId="2A2AEEFB" w:rsidR="00555C3C" w:rsidRPr="00555C3C" w:rsidRDefault="00555C3C" w:rsidP="00555C3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555C3C">
              <w:rPr>
                <w:rFonts w:ascii="Tahoma" w:hAnsi="Tahoma" w:cs="Tahoma"/>
                <w:sz w:val="20"/>
                <w:szCs w:val="20"/>
              </w:rPr>
              <w:t>Viaje al México Posrevolucionario: Reconstruyendo nuestra historia (1917-1940)</w:t>
            </w:r>
          </w:p>
        </w:tc>
      </w:tr>
      <w:tr w:rsidR="00555C3C" w:rsidRPr="005B0E01" w14:paraId="035BC0E5" w14:textId="77777777" w:rsidTr="00BC1C35">
        <w:trPr>
          <w:cantSplit/>
          <w:trHeight w:val="1814"/>
        </w:trPr>
        <w:tc>
          <w:tcPr>
            <w:tcW w:w="1048" w:type="dxa"/>
            <w:textDirection w:val="btLr"/>
            <w:vAlign w:val="center"/>
          </w:tcPr>
          <w:p w14:paraId="16A298FA" w14:textId="2DDD0AF2" w:rsidR="00555C3C" w:rsidRDefault="00555C3C" w:rsidP="00555C3C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De lo humano y lo comunitario</w:t>
            </w:r>
          </w:p>
        </w:tc>
        <w:tc>
          <w:tcPr>
            <w:tcW w:w="2835" w:type="dxa"/>
            <w:vAlign w:val="center"/>
          </w:tcPr>
          <w:p w14:paraId="76D365F7" w14:textId="488A89AF" w:rsidR="00555C3C" w:rsidRPr="00555C3C" w:rsidRDefault="00555C3C" w:rsidP="00555C3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Acciones individuales que repercuten en la conservación y mejora de la salud.</w:t>
            </w:r>
          </w:p>
        </w:tc>
        <w:tc>
          <w:tcPr>
            <w:tcW w:w="7937" w:type="dxa"/>
            <w:vAlign w:val="center"/>
          </w:tcPr>
          <w:p w14:paraId="05D0D220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Promueve alternativas de hábitos de higiene personal y limpieza de los espacios en la comunidad, para impulsar la toma de decisiones informadas que contribuyan a asumir prácticas saludables y sostenibles.</w:t>
            </w:r>
          </w:p>
          <w:p w14:paraId="3719B70B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Comprende los riesgos del consumo de alimentos procesados y ultraprocesados en la salud y el medio ambiente, para favorecer la adopción de prácticas alimentarias saludables y sostenibles.</w:t>
            </w:r>
          </w:p>
          <w:p w14:paraId="26FBA8F2" w14:textId="708FFB48" w:rsidR="00555C3C" w:rsidRPr="00555C3C" w:rsidRDefault="00555C3C" w:rsidP="00555C3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Diseña alternativas que contribuyen a afrontar cambios o situaciones de riesgo relacionadas con accidentes, adicciones y formas de violencia, para valorar su pertinencia y determinar su viabilidad.</w:t>
            </w:r>
          </w:p>
        </w:tc>
        <w:tc>
          <w:tcPr>
            <w:tcW w:w="2268" w:type="dxa"/>
            <w:vAlign w:val="center"/>
          </w:tcPr>
          <w:p w14:paraId="1F8D1B44" w14:textId="1D0B5F91" w:rsidR="00555C3C" w:rsidRPr="00555C3C" w:rsidRDefault="00555C3C" w:rsidP="00555C3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555C3C">
              <w:rPr>
                <w:rFonts w:ascii="Tahoma" w:hAnsi="Tahoma" w:cs="Tahoma"/>
                <w:sz w:val="20"/>
                <w:szCs w:val="20"/>
              </w:rPr>
              <w:t>Guardianes de la salud: Creando una comunidad de bienestar</w:t>
            </w:r>
          </w:p>
        </w:tc>
      </w:tr>
      <w:tr w:rsidR="00555C3C" w:rsidRPr="005B0E01" w14:paraId="39E14D23" w14:textId="77777777" w:rsidTr="00B807A2">
        <w:trPr>
          <w:cantSplit/>
          <w:trHeight w:val="1531"/>
        </w:trPr>
        <w:tc>
          <w:tcPr>
            <w:tcW w:w="1048" w:type="dxa"/>
            <w:vMerge w:val="restart"/>
            <w:textDirection w:val="btLr"/>
            <w:vAlign w:val="center"/>
          </w:tcPr>
          <w:p w14:paraId="09347279" w14:textId="27F9C1E0" w:rsidR="00555C3C" w:rsidRDefault="00555C3C" w:rsidP="00555C3C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Educación Física</w:t>
            </w:r>
          </w:p>
        </w:tc>
        <w:tc>
          <w:tcPr>
            <w:tcW w:w="2835" w:type="dxa"/>
            <w:vAlign w:val="center"/>
          </w:tcPr>
          <w:p w14:paraId="3C184401" w14:textId="2021C891" w:rsidR="00555C3C" w:rsidRPr="00555C3C" w:rsidRDefault="00555C3C" w:rsidP="00555C3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Estilos de vida activos y saludables.</w:t>
            </w:r>
          </w:p>
        </w:tc>
        <w:tc>
          <w:tcPr>
            <w:tcW w:w="7937" w:type="dxa"/>
            <w:vAlign w:val="center"/>
          </w:tcPr>
          <w:p w14:paraId="09F5AF1C" w14:textId="4B1823CA" w:rsidR="00555C3C" w:rsidRPr="00555C3C" w:rsidRDefault="00555C3C" w:rsidP="00555C3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Evalúa los factores que limitan la práctica constante de actividades físicas, para implementar opciones que permitan superarlos a lo largo de la vida.</w:t>
            </w:r>
          </w:p>
        </w:tc>
        <w:tc>
          <w:tcPr>
            <w:tcW w:w="2268" w:type="dxa"/>
            <w:vMerge w:val="restart"/>
            <w:vAlign w:val="center"/>
          </w:tcPr>
          <w:p w14:paraId="314B895C" w14:textId="314051DE" w:rsidR="00555C3C" w:rsidRPr="00555C3C" w:rsidRDefault="00555C3C" w:rsidP="00555C3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Secuencia. </w:t>
            </w:r>
            <w:r w:rsidRPr="00555C3C">
              <w:rPr>
                <w:rFonts w:ascii="Tahoma" w:eastAsia="Google Sans" w:hAnsi="Tahoma" w:cs="Tahoma"/>
                <w:color w:val="1F1F1F"/>
                <w:sz w:val="20"/>
                <w:szCs w:val="20"/>
              </w:rPr>
              <w:t>Comunidad activa y saludable: Moviéndonos por la salud</w:t>
            </w:r>
          </w:p>
        </w:tc>
      </w:tr>
      <w:tr w:rsidR="00555C3C" w:rsidRPr="005B0E01" w14:paraId="1A0CBA32" w14:textId="77777777" w:rsidTr="00417E52">
        <w:trPr>
          <w:cantSplit/>
          <w:trHeight w:val="1247"/>
        </w:trPr>
        <w:tc>
          <w:tcPr>
            <w:tcW w:w="1048" w:type="dxa"/>
            <w:vMerge/>
            <w:textDirection w:val="btLr"/>
            <w:vAlign w:val="center"/>
          </w:tcPr>
          <w:p w14:paraId="79F83B29" w14:textId="77777777" w:rsidR="00555C3C" w:rsidRDefault="00555C3C" w:rsidP="00555C3C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0281BD" w14:textId="5150B293" w:rsidR="00555C3C" w:rsidRPr="00555C3C" w:rsidRDefault="00555C3C" w:rsidP="00555C3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Acciones individuales que repercuten en la conservación y mejora de la salud.</w:t>
            </w:r>
          </w:p>
        </w:tc>
        <w:tc>
          <w:tcPr>
            <w:tcW w:w="7937" w:type="dxa"/>
            <w:vAlign w:val="center"/>
          </w:tcPr>
          <w:p w14:paraId="1FDF804E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Promueve alternativas de hábitos de higiene personal y limpieza de los espacios en la comunidad, para impulsar la toma de decisiones informadas que contribuyan a asumir prácticas saludables y sostenibles.</w:t>
            </w:r>
          </w:p>
          <w:p w14:paraId="5C49EE13" w14:textId="77777777" w:rsidR="00555C3C" w:rsidRPr="00555C3C" w:rsidRDefault="00555C3C" w:rsidP="00555C3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52381496" w14:textId="1B3F4285" w:rsidR="00555C3C" w:rsidRPr="00555C3C" w:rsidRDefault="00555C3C" w:rsidP="00555C3C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55C3C">
              <w:rPr>
                <w:rFonts w:ascii="Tahoma" w:hAnsi="Tahoma" w:cs="Tahoma"/>
                <w:sz w:val="20"/>
                <w:szCs w:val="20"/>
              </w:rPr>
              <w:t>Comprende los riesgos del consumo de alimentos procesados y ultraprocesados en la salud y el medio ambiente, para favorecer la adopción de prácticas alimentarias saludables y sostenibles.</w:t>
            </w:r>
          </w:p>
        </w:tc>
        <w:tc>
          <w:tcPr>
            <w:tcW w:w="2268" w:type="dxa"/>
            <w:vMerge/>
            <w:vAlign w:val="center"/>
          </w:tcPr>
          <w:p w14:paraId="4C7AB208" w14:textId="77777777" w:rsidR="00555C3C" w:rsidRPr="00BC1C35" w:rsidRDefault="00555C3C" w:rsidP="00555C3C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</w:tr>
      <w:tr w:rsidR="00CF7D99" w:rsidRPr="005B0E01" w14:paraId="310B9888" w14:textId="77777777" w:rsidTr="00BC1C35">
        <w:trPr>
          <w:cantSplit/>
          <w:trHeight w:val="964"/>
        </w:trPr>
        <w:tc>
          <w:tcPr>
            <w:tcW w:w="1048" w:type="dxa"/>
            <w:vMerge w:val="restart"/>
            <w:textDirection w:val="btLr"/>
            <w:vAlign w:val="center"/>
          </w:tcPr>
          <w:p w14:paraId="7B8A12F9" w14:textId="617E6BC2" w:rsidR="00CF7D99" w:rsidRDefault="00CF7D99" w:rsidP="00CF7D99">
            <w:pPr>
              <w:ind w:left="113" w:right="113"/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>Matemáticas</w:t>
            </w:r>
          </w:p>
        </w:tc>
        <w:tc>
          <w:tcPr>
            <w:tcW w:w="2835" w:type="dxa"/>
            <w:vAlign w:val="center"/>
          </w:tcPr>
          <w:p w14:paraId="7B06CEBE" w14:textId="3BD00073" w:rsidR="00CF7D99" w:rsidRPr="00CF7D99" w:rsidRDefault="00CF7D99" w:rsidP="00CF7D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F7D99">
              <w:rPr>
                <w:rFonts w:ascii="Tahoma" w:eastAsia="Times New Roman" w:hAnsi="Tahoma" w:cs="Tahoma"/>
                <w:kern w:val="0"/>
                <w:sz w:val="20"/>
                <w:szCs w:val="20"/>
                <w:lang w:eastAsia="es-ES_tradnl"/>
                <w14:ligatures w14:val="none"/>
              </w:rPr>
              <w:t>Suma y resta, su relación como operaciones inversas.</w:t>
            </w:r>
          </w:p>
        </w:tc>
        <w:tc>
          <w:tcPr>
            <w:tcW w:w="7937" w:type="dxa"/>
            <w:vAlign w:val="center"/>
          </w:tcPr>
          <w:p w14:paraId="4F364BA1" w14:textId="35AE11A5" w:rsidR="00CF7D99" w:rsidRPr="00CF7D99" w:rsidRDefault="00CF7D99" w:rsidP="00CF7D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F7D99">
              <w:rPr>
                <w:rFonts w:ascii="Tahoma" w:hAnsi="Tahoma" w:cs="Tahoma"/>
                <w:color w:val="0D0D0D"/>
                <w:sz w:val="20"/>
                <w:szCs w:val="20"/>
              </w:rPr>
              <w:t>A partir de situaciones problemáticas vinculadas a diferentes contextos, suma y resta números decimales y fracciones con diferentes denominadores.</w:t>
            </w:r>
          </w:p>
        </w:tc>
        <w:tc>
          <w:tcPr>
            <w:tcW w:w="2268" w:type="dxa"/>
            <w:vAlign w:val="center"/>
          </w:tcPr>
          <w:p w14:paraId="55789443" w14:textId="77777777" w:rsidR="00CF7D99" w:rsidRPr="00CF7D99" w:rsidRDefault="00CF7D99" w:rsidP="00CF7D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F7D99">
              <w:rPr>
                <w:rFonts w:ascii="Tahoma" w:hAnsi="Tahoma" w:cs="Tahoma"/>
                <w:b/>
                <w:bCs/>
                <w:sz w:val="20"/>
                <w:szCs w:val="20"/>
              </w:rPr>
              <w:t>Semana 1</w:t>
            </w:r>
          </w:p>
          <w:p w14:paraId="71003C06" w14:textId="53323AF7" w:rsidR="00CF7D99" w:rsidRPr="00CF7D99" w:rsidRDefault="00CF7D99" w:rsidP="00CF7D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F7D99">
              <w:rPr>
                <w:rFonts w:ascii="Tahoma" w:hAnsi="Tahoma" w:cs="Tahoma"/>
                <w:b/>
                <w:bCs/>
                <w:sz w:val="20"/>
                <w:szCs w:val="20"/>
              </w:rPr>
              <w:t>Semana 2</w:t>
            </w:r>
          </w:p>
        </w:tc>
      </w:tr>
      <w:tr w:rsidR="00CF7D99" w:rsidRPr="005B0E01" w14:paraId="12878DC3" w14:textId="77777777" w:rsidTr="00BC1C35">
        <w:trPr>
          <w:cantSplit/>
          <w:trHeight w:val="964"/>
        </w:trPr>
        <w:tc>
          <w:tcPr>
            <w:tcW w:w="1048" w:type="dxa"/>
            <w:vMerge/>
            <w:vAlign w:val="center"/>
          </w:tcPr>
          <w:p w14:paraId="783D95BE" w14:textId="77777777" w:rsidR="00CF7D99" w:rsidRDefault="00CF7D99" w:rsidP="00CF7D99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DA6A457" w14:textId="54733DB9" w:rsidR="00CF7D99" w:rsidRPr="00CF7D99" w:rsidRDefault="00CF7D99" w:rsidP="00CF7D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F7D99">
              <w:rPr>
                <w:rFonts w:ascii="Tahoma" w:hAnsi="Tahoma" w:cs="Tahoma"/>
                <w:color w:val="000000"/>
                <w:sz w:val="20"/>
                <w:szCs w:val="20"/>
              </w:rPr>
              <w:t>Multiplicación y división, su relación como operaciones inversas.</w:t>
            </w:r>
          </w:p>
        </w:tc>
        <w:tc>
          <w:tcPr>
            <w:tcW w:w="7937" w:type="dxa"/>
            <w:vAlign w:val="center"/>
          </w:tcPr>
          <w:p w14:paraId="2CFB836F" w14:textId="6413C389" w:rsidR="00CF7D99" w:rsidRPr="00CF7D99" w:rsidRDefault="00CF7D99" w:rsidP="00CF7D99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F7D99">
              <w:rPr>
                <w:rFonts w:ascii="Tahoma" w:hAnsi="Tahoma" w:cs="Tahoma"/>
                <w:sz w:val="20"/>
                <w:szCs w:val="20"/>
              </w:rPr>
              <w:t>Resuelve situaciones problemáticas vinculadas a diferentes contextos que implican dividir números decimales entre naturales.</w:t>
            </w:r>
          </w:p>
        </w:tc>
        <w:tc>
          <w:tcPr>
            <w:tcW w:w="2268" w:type="dxa"/>
            <w:vAlign w:val="center"/>
          </w:tcPr>
          <w:p w14:paraId="5432BD9D" w14:textId="77777777" w:rsidR="00CF7D99" w:rsidRPr="00CF7D99" w:rsidRDefault="00CF7D99" w:rsidP="00CF7D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F7D99">
              <w:rPr>
                <w:rFonts w:ascii="Tahoma" w:hAnsi="Tahoma" w:cs="Tahoma"/>
                <w:b/>
                <w:bCs/>
                <w:sz w:val="20"/>
                <w:szCs w:val="20"/>
              </w:rPr>
              <w:t>Semana 3</w:t>
            </w:r>
          </w:p>
          <w:p w14:paraId="47EE0D78" w14:textId="1CA9CF3D" w:rsidR="00CF7D99" w:rsidRPr="00CF7D99" w:rsidRDefault="00CF7D99" w:rsidP="00CF7D99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F7D99">
              <w:rPr>
                <w:rFonts w:ascii="Tahoma" w:hAnsi="Tahoma" w:cs="Tahoma"/>
                <w:b/>
                <w:bCs/>
                <w:sz w:val="20"/>
                <w:szCs w:val="20"/>
              </w:rPr>
              <w:t>Semana 4</w:t>
            </w:r>
          </w:p>
        </w:tc>
      </w:tr>
    </w:tbl>
    <w:p w14:paraId="526C74D7" w14:textId="77777777" w:rsidR="00EC19DE" w:rsidRPr="00A55FC4" w:rsidRDefault="00EC19DE" w:rsidP="00EC19DE">
      <w:pPr>
        <w:spacing w:after="0" w:line="240" w:lineRule="auto"/>
      </w:pPr>
    </w:p>
    <w:sectPr w:rsidR="00EC19DE" w:rsidRPr="00A55FC4" w:rsidSect="004E5CD3">
      <w:headerReference w:type="default" r:id="rId7"/>
      <w:footerReference w:type="default" r:id="rId8"/>
      <w:pgSz w:w="15840" w:h="12240" w:orient="landscape" w:code="1"/>
      <w:pgMar w:top="851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BA594" w14:textId="77777777" w:rsidR="00DB1D56" w:rsidRDefault="00DB1D56" w:rsidP="006517DB">
      <w:pPr>
        <w:spacing w:after="0" w:line="240" w:lineRule="auto"/>
      </w:pPr>
      <w:r>
        <w:separator/>
      </w:r>
    </w:p>
  </w:endnote>
  <w:endnote w:type="continuationSeparator" w:id="0">
    <w:p w14:paraId="090FD418" w14:textId="77777777" w:rsidR="00DB1D56" w:rsidRDefault="00DB1D56" w:rsidP="00651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ogle San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B39C4" w14:textId="0AF3A9AA" w:rsidR="006517DB" w:rsidRDefault="006517DB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0C0A2A5" wp14:editId="112B0CC3">
              <wp:simplePos x="0" y="0"/>
              <wp:positionH relativeFrom="margin">
                <wp:posOffset>10963275</wp:posOffset>
              </wp:positionH>
              <wp:positionV relativeFrom="bottomMargin">
                <wp:align>top</wp:align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71891BE" w14:textId="77777777" w:rsidR="006517DB" w:rsidRDefault="006517DB" w:rsidP="006517DB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C0A2A5" id="Rectángulo 1" o:spid="_x0000_s1027" style="position:absolute;margin-left:863.25pt;margin-top:0;width:60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GBATWz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71891BE" w14:textId="77777777" w:rsidR="006517DB" w:rsidRDefault="006517DB" w:rsidP="006517DB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AB4D9C" wp14:editId="710F1EC2">
              <wp:simplePos x="0" y="0"/>
              <wp:positionH relativeFrom="margin">
                <wp:posOffset>-533400</wp:posOffset>
              </wp:positionH>
              <wp:positionV relativeFrom="paragraph">
                <wp:posOffset>19050</wp:posOffset>
              </wp:positionV>
              <wp:extent cx="10044000" cy="396240"/>
              <wp:effectExtent l="19050" t="19050" r="33655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2F956AB0" w14:textId="6B2AF2EA" w:rsidR="006517DB" w:rsidRPr="00006527" w:rsidRDefault="006517DB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6517DB"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              Lainitas Primaria         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B4D9C" id="_x0000_s1028" style="position:absolute;margin-left:-42pt;margin-top:1.5pt;width:790.85pt;height:31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" fillcolor="#d9e2f3 [660]" strokecolor="#8eaadb [1940]" strokeweight="3pt">
              <v:shadow on="t" color="#205867" opacity=".5" offset="1pt"/>
              <v:textbox>
                <w:txbxContent>
                  <w:p w14:paraId="2F956AB0" w14:textId="6B2AF2EA" w:rsidR="006517DB" w:rsidRPr="00006527" w:rsidRDefault="006517DB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6517DB"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              Lainitas Primaria         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91BEA" w14:textId="77777777" w:rsidR="00DB1D56" w:rsidRDefault="00DB1D56" w:rsidP="006517DB">
      <w:pPr>
        <w:spacing w:after="0" w:line="240" w:lineRule="auto"/>
      </w:pPr>
      <w:r>
        <w:separator/>
      </w:r>
    </w:p>
  </w:footnote>
  <w:footnote w:type="continuationSeparator" w:id="0">
    <w:p w14:paraId="3915B3DB" w14:textId="77777777" w:rsidR="00DB1D56" w:rsidRDefault="00DB1D56" w:rsidP="006517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9EA5D" w14:textId="171A20EF" w:rsidR="006517DB" w:rsidRDefault="006517DB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6E2041" wp14:editId="416DAEA6">
              <wp:simplePos x="0" y="0"/>
              <wp:positionH relativeFrom="page">
                <wp:posOffset>0</wp:posOffset>
              </wp:positionH>
              <wp:positionV relativeFrom="paragraph">
                <wp:posOffset>-285750</wp:posOffset>
              </wp:positionV>
              <wp:extent cx="10044000" cy="396240"/>
              <wp:effectExtent l="19050" t="19050" r="33655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44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0912B245" w14:textId="080B7A74" w:rsidR="006517DB" w:rsidRPr="00006527" w:rsidRDefault="008F0FD1" w:rsidP="006517DB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6to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Grado – 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946F57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 w:rsidR="00195C78">
                            <w:rPr>
                              <w:b/>
                              <w:sz w:val="36"/>
                              <w:szCs w:val="36"/>
                            </w:rPr>
                            <w:t xml:space="preserve"> de Contenidos y PDA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 xml:space="preserve">             Lainitas Primaria       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6</w:t>
                          </w:r>
                          <w:r w:rsidR="006517DB">
                            <w:rPr>
                              <w:b/>
                              <w:sz w:val="36"/>
                              <w:szCs w:val="36"/>
                            </w:rPr>
                            <w:t>-202</w:t>
                          </w:r>
                          <w:r w:rsidR="00DA0E61">
                            <w:rPr>
                              <w:b/>
                              <w:sz w:val="36"/>
                              <w:szCs w:val="36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6E2041" id="Rectángulo 3" o:spid="_x0000_s1026" style="position:absolute;margin-left:0;margin-top:-22.5pt;width:790.85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0912B245" w14:textId="080B7A74" w:rsidR="006517DB" w:rsidRPr="00006527" w:rsidRDefault="008F0FD1" w:rsidP="006517DB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6to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Grado – 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946F57">
                      <w:rPr>
                        <w:b/>
                        <w:sz w:val="36"/>
                        <w:szCs w:val="36"/>
                      </w:rPr>
                      <w:t>Mensual</w:t>
                    </w:r>
                    <w:r w:rsidR="00195C78">
                      <w:rPr>
                        <w:b/>
                        <w:sz w:val="36"/>
                        <w:szCs w:val="36"/>
                      </w:rPr>
                      <w:t xml:space="preserve"> de Contenidos y PDA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 xml:space="preserve">             Lainitas Primaria       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6</w:t>
                    </w:r>
                    <w:r w:rsidR="006517DB">
                      <w:rPr>
                        <w:b/>
                        <w:sz w:val="36"/>
                        <w:szCs w:val="36"/>
                      </w:rPr>
                      <w:t>-202</w:t>
                    </w:r>
                    <w:r w:rsidR="00DA0E61">
                      <w:rPr>
                        <w:b/>
                        <w:sz w:val="36"/>
                        <w:szCs w:val="36"/>
                      </w:rPr>
                      <w:t>7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B4"/>
    <w:rsid w:val="00002CBD"/>
    <w:rsid w:val="000056A7"/>
    <w:rsid w:val="000079ED"/>
    <w:rsid w:val="00007D0C"/>
    <w:rsid w:val="00017685"/>
    <w:rsid w:val="00022E1E"/>
    <w:rsid w:val="00026A87"/>
    <w:rsid w:val="00026AAB"/>
    <w:rsid w:val="00034042"/>
    <w:rsid w:val="00036632"/>
    <w:rsid w:val="000413E6"/>
    <w:rsid w:val="00045715"/>
    <w:rsid w:val="0005753C"/>
    <w:rsid w:val="00066322"/>
    <w:rsid w:val="00067B85"/>
    <w:rsid w:val="00070FA8"/>
    <w:rsid w:val="00072449"/>
    <w:rsid w:val="000740CB"/>
    <w:rsid w:val="00077F05"/>
    <w:rsid w:val="000802F2"/>
    <w:rsid w:val="00080BB4"/>
    <w:rsid w:val="000826C3"/>
    <w:rsid w:val="0008739C"/>
    <w:rsid w:val="00094689"/>
    <w:rsid w:val="000A1D6F"/>
    <w:rsid w:val="000A41D4"/>
    <w:rsid w:val="000A636D"/>
    <w:rsid w:val="000A7C38"/>
    <w:rsid w:val="000B1C31"/>
    <w:rsid w:val="000B66CB"/>
    <w:rsid w:val="000C51CA"/>
    <w:rsid w:val="000C5691"/>
    <w:rsid w:val="000C710F"/>
    <w:rsid w:val="000D1AE7"/>
    <w:rsid w:val="000D7ECB"/>
    <w:rsid w:val="000E11B4"/>
    <w:rsid w:val="000F0E6D"/>
    <w:rsid w:val="000F4816"/>
    <w:rsid w:val="000F52CD"/>
    <w:rsid w:val="000F6611"/>
    <w:rsid w:val="000F6B3F"/>
    <w:rsid w:val="000F6EA2"/>
    <w:rsid w:val="00103897"/>
    <w:rsid w:val="00105916"/>
    <w:rsid w:val="0011427E"/>
    <w:rsid w:val="00116B6C"/>
    <w:rsid w:val="0012105A"/>
    <w:rsid w:val="00121F73"/>
    <w:rsid w:val="00122585"/>
    <w:rsid w:val="0012405C"/>
    <w:rsid w:val="0012487E"/>
    <w:rsid w:val="0012532B"/>
    <w:rsid w:val="00133824"/>
    <w:rsid w:val="00134BD8"/>
    <w:rsid w:val="00135AB7"/>
    <w:rsid w:val="00137938"/>
    <w:rsid w:val="0014140E"/>
    <w:rsid w:val="001442A8"/>
    <w:rsid w:val="00144F3C"/>
    <w:rsid w:val="00145C33"/>
    <w:rsid w:val="00146758"/>
    <w:rsid w:val="00150E5B"/>
    <w:rsid w:val="00160285"/>
    <w:rsid w:val="001636B7"/>
    <w:rsid w:val="00163B32"/>
    <w:rsid w:val="001648E0"/>
    <w:rsid w:val="00164A57"/>
    <w:rsid w:val="00167053"/>
    <w:rsid w:val="00172E8E"/>
    <w:rsid w:val="001736F5"/>
    <w:rsid w:val="00173DB3"/>
    <w:rsid w:val="0017448E"/>
    <w:rsid w:val="0017632A"/>
    <w:rsid w:val="00180413"/>
    <w:rsid w:val="00181F38"/>
    <w:rsid w:val="00187579"/>
    <w:rsid w:val="00190836"/>
    <w:rsid w:val="00190F05"/>
    <w:rsid w:val="00191FFB"/>
    <w:rsid w:val="001930F5"/>
    <w:rsid w:val="001935CE"/>
    <w:rsid w:val="00194C85"/>
    <w:rsid w:val="00195081"/>
    <w:rsid w:val="00195C78"/>
    <w:rsid w:val="001A51BE"/>
    <w:rsid w:val="001A66FD"/>
    <w:rsid w:val="001B18C5"/>
    <w:rsid w:val="001B1913"/>
    <w:rsid w:val="001B3C84"/>
    <w:rsid w:val="001B4AF0"/>
    <w:rsid w:val="001C18FD"/>
    <w:rsid w:val="001C41DD"/>
    <w:rsid w:val="001D5400"/>
    <w:rsid w:val="001D68FB"/>
    <w:rsid w:val="001E0FCE"/>
    <w:rsid w:val="001E6B4E"/>
    <w:rsid w:val="001F125B"/>
    <w:rsid w:val="001F1780"/>
    <w:rsid w:val="001F1A0F"/>
    <w:rsid w:val="001F3AC6"/>
    <w:rsid w:val="001F4403"/>
    <w:rsid w:val="001F4F94"/>
    <w:rsid w:val="001F65B6"/>
    <w:rsid w:val="001F6B2A"/>
    <w:rsid w:val="002039F5"/>
    <w:rsid w:val="0020496F"/>
    <w:rsid w:val="00206A6C"/>
    <w:rsid w:val="002125FB"/>
    <w:rsid w:val="00214157"/>
    <w:rsid w:val="00217266"/>
    <w:rsid w:val="00217975"/>
    <w:rsid w:val="00224315"/>
    <w:rsid w:val="002300ED"/>
    <w:rsid w:val="0023025A"/>
    <w:rsid w:val="00230FD7"/>
    <w:rsid w:val="002314FD"/>
    <w:rsid w:val="00237061"/>
    <w:rsid w:val="002403BA"/>
    <w:rsid w:val="00240510"/>
    <w:rsid w:val="00242E80"/>
    <w:rsid w:val="00244F18"/>
    <w:rsid w:val="002472D5"/>
    <w:rsid w:val="002504C9"/>
    <w:rsid w:val="002561AB"/>
    <w:rsid w:val="00260628"/>
    <w:rsid w:val="00260817"/>
    <w:rsid w:val="00264291"/>
    <w:rsid w:val="0026561F"/>
    <w:rsid w:val="00277364"/>
    <w:rsid w:val="0027752F"/>
    <w:rsid w:val="0028566B"/>
    <w:rsid w:val="00286C3D"/>
    <w:rsid w:val="00286FFD"/>
    <w:rsid w:val="00290130"/>
    <w:rsid w:val="00293C84"/>
    <w:rsid w:val="00294110"/>
    <w:rsid w:val="0029743C"/>
    <w:rsid w:val="002A1085"/>
    <w:rsid w:val="002A3F99"/>
    <w:rsid w:val="002A4D14"/>
    <w:rsid w:val="002A5F25"/>
    <w:rsid w:val="002A6B79"/>
    <w:rsid w:val="002B0DB5"/>
    <w:rsid w:val="002B31D7"/>
    <w:rsid w:val="002B7C02"/>
    <w:rsid w:val="002C6317"/>
    <w:rsid w:val="002C742E"/>
    <w:rsid w:val="002D0512"/>
    <w:rsid w:val="002D187A"/>
    <w:rsid w:val="002D6DBF"/>
    <w:rsid w:val="002D7726"/>
    <w:rsid w:val="002E0AEC"/>
    <w:rsid w:val="002E7400"/>
    <w:rsid w:val="002F11DD"/>
    <w:rsid w:val="002F1D43"/>
    <w:rsid w:val="002F23C2"/>
    <w:rsid w:val="002F44F6"/>
    <w:rsid w:val="002F6B83"/>
    <w:rsid w:val="00300AAD"/>
    <w:rsid w:val="003015A9"/>
    <w:rsid w:val="00301C79"/>
    <w:rsid w:val="00305967"/>
    <w:rsid w:val="00312398"/>
    <w:rsid w:val="0031332A"/>
    <w:rsid w:val="0031532C"/>
    <w:rsid w:val="003205AF"/>
    <w:rsid w:val="00323262"/>
    <w:rsid w:val="00323C68"/>
    <w:rsid w:val="00331682"/>
    <w:rsid w:val="00332F97"/>
    <w:rsid w:val="00340B45"/>
    <w:rsid w:val="00340C84"/>
    <w:rsid w:val="0034406B"/>
    <w:rsid w:val="00345D96"/>
    <w:rsid w:val="00350AEE"/>
    <w:rsid w:val="003514A7"/>
    <w:rsid w:val="003525C9"/>
    <w:rsid w:val="0035328F"/>
    <w:rsid w:val="00356504"/>
    <w:rsid w:val="00357BA6"/>
    <w:rsid w:val="003604DE"/>
    <w:rsid w:val="00361039"/>
    <w:rsid w:val="00362AC8"/>
    <w:rsid w:val="003674D5"/>
    <w:rsid w:val="003724A1"/>
    <w:rsid w:val="00372F03"/>
    <w:rsid w:val="0037368E"/>
    <w:rsid w:val="00377C00"/>
    <w:rsid w:val="003870E2"/>
    <w:rsid w:val="003925FC"/>
    <w:rsid w:val="00396C6C"/>
    <w:rsid w:val="00397EF0"/>
    <w:rsid w:val="003A10C9"/>
    <w:rsid w:val="003A33A5"/>
    <w:rsid w:val="003A3AD9"/>
    <w:rsid w:val="003A3B1B"/>
    <w:rsid w:val="003A4B33"/>
    <w:rsid w:val="003B6D86"/>
    <w:rsid w:val="003C06C8"/>
    <w:rsid w:val="003C2F8E"/>
    <w:rsid w:val="003C4B7D"/>
    <w:rsid w:val="003E083F"/>
    <w:rsid w:val="003E4F47"/>
    <w:rsid w:val="003E5A90"/>
    <w:rsid w:val="003E60B7"/>
    <w:rsid w:val="003F0252"/>
    <w:rsid w:val="003F1F44"/>
    <w:rsid w:val="003F3975"/>
    <w:rsid w:val="003F5477"/>
    <w:rsid w:val="003F6283"/>
    <w:rsid w:val="00404E1D"/>
    <w:rsid w:val="00410A4F"/>
    <w:rsid w:val="00411DDA"/>
    <w:rsid w:val="00415317"/>
    <w:rsid w:val="00415F94"/>
    <w:rsid w:val="00416BBD"/>
    <w:rsid w:val="004175EF"/>
    <w:rsid w:val="00417E52"/>
    <w:rsid w:val="00421CB5"/>
    <w:rsid w:val="00421DE8"/>
    <w:rsid w:val="0042241C"/>
    <w:rsid w:val="00431D6B"/>
    <w:rsid w:val="00431D9D"/>
    <w:rsid w:val="00434381"/>
    <w:rsid w:val="00434724"/>
    <w:rsid w:val="0043501A"/>
    <w:rsid w:val="00436EF2"/>
    <w:rsid w:val="00441390"/>
    <w:rsid w:val="00446900"/>
    <w:rsid w:val="0045076F"/>
    <w:rsid w:val="0045312A"/>
    <w:rsid w:val="00454F3E"/>
    <w:rsid w:val="00456DD8"/>
    <w:rsid w:val="00460206"/>
    <w:rsid w:val="00460B60"/>
    <w:rsid w:val="00460F2E"/>
    <w:rsid w:val="00463B1C"/>
    <w:rsid w:val="004660BD"/>
    <w:rsid w:val="00470638"/>
    <w:rsid w:val="00471F51"/>
    <w:rsid w:val="0047305A"/>
    <w:rsid w:val="00473A67"/>
    <w:rsid w:val="00474727"/>
    <w:rsid w:val="00485C46"/>
    <w:rsid w:val="00486795"/>
    <w:rsid w:val="00486810"/>
    <w:rsid w:val="00487098"/>
    <w:rsid w:val="00487F60"/>
    <w:rsid w:val="0049336C"/>
    <w:rsid w:val="00496BDA"/>
    <w:rsid w:val="004A2D1B"/>
    <w:rsid w:val="004A3578"/>
    <w:rsid w:val="004A6AEF"/>
    <w:rsid w:val="004B381E"/>
    <w:rsid w:val="004C2268"/>
    <w:rsid w:val="004D49A7"/>
    <w:rsid w:val="004E299D"/>
    <w:rsid w:val="004E5CD3"/>
    <w:rsid w:val="004F0D59"/>
    <w:rsid w:val="005006EE"/>
    <w:rsid w:val="005019DB"/>
    <w:rsid w:val="005020A3"/>
    <w:rsid w:val="00502ED7"/>
    <w:rsid w:val="005038E0"/>
    <w:rsid w:val="0051092F"/>
    <w:rsid w:val="00511A3A"/>
    <w:rsid w:val="00522932"/>
    <w:rsid w:val="00525BD4"/>
    <w:rsid w:val="00526BFE"/>
    <w:rsid w:val="00534E91"/>
    <w:rsid w:val="0054024A"/>
    <w:rsid w:val="00546C79"/>
    <w:rsid w:val="00547F31"/>
    <w:rsid w:val="005528B0"/>
    <w:rsid w:val="00555C3C"/>
    <w:rsid w:val="00557C49"/>
    <w:rsid w:val="00560F44"/>
    <w:rsid w:val="00561426"/>
    <w:rsid w:val="00564BE2"/>
    <w:rsid w:val="00574DB5"/>
    <w:rsid w:val="00575605"/>
    <w:rsid w:val="00581B1B"/>
    <w:rsid w:val="00582780"/>
    <w:rsid w:val="0058502C"/>
    <w:rsid w:val="005852D2"/>
    <w:rsid w:val="00590D3F"/>
    <w:rsid w:val="005927D7"/>
    <w:rsid w:val="00594EC7"/>
    <w:rsid w:val="005971C4"/>
    <w:rsid w:val="005A063D"/>
    <w:rsid w:val="005A4F7A"/>
    <w:rsid w:val="005A6167"/>
    <w:rsid w:val="005A7132"/>
    <w:rsid w:val="005A7786"/>
    <w:rsid w:val="005B0CD4"/>
    <w:rsid w:val="005B0E01"/>
    <w:rsid w:val="005B2240"/>
    <w:rsid w:val="005B44C6"/>
    <w:rsid w:val="005C23FE"/>
    <w:rsid w:val="005C248E"/>
    <w:rsid w:val="005C2A85"/>
    <w:rsid w:val="005C31F4"/>
    <w:rsid w:val="005C40B9"/>
    <w:rsid w:val="005C4FA2"/>
    <w:rsid w:val="005C7AC9"/>
    <w:rsid w:val="005E15F2"/>
    <w:rsid w:val="005E22BD"/>
    <w:rsid w:val="005E59B5"/>
    <w:rsid w:val="005F2B77"/>
    <w:rsid w:val="005F4FB9"/>
    <w:rsid w:val="005F63ED"/>
    <w:rsid w:val="005F7421"/>
    <w:rsid w:val="00601D26"/>
    <w:rsid w:val="006056D3"/>
    <w:rsid w:val="00607A49"/>
    <w:rsid w:val="00610A1F"/>
    <w:rsid w:val="00610F7C"/>
    <w:rsid w:val="00611B8A"/>
    <w:rsid w:val="00611C8E"/>
    <w:rsid w:val="00612C84"/>
    <w:rsid w:val="00613C49"/>
    <w:rsid w:val="00617C8E"/>
    <w:rsid w:val="006248C9"/>
    <w:rsid w:val="00627F9C"/>
    <w:rsid w:val="006334BE"/>
    <w:rsid w:val="00642811"/>
    <w:rsid w:val="00642D35"/>
    <w:rsid w:val="006517DB"/>
    <w:rsid w:val="00667F45"/>
    <w:rsid w:val="00671BA8"/>
    <w:rsid w:val="00675A94"/>
    <w:rsid w:val="00681E3F"/>
    <w:rsid w:val="00694FE4"/>
    <w:rsid w:val="006A006A"/>
    <w:rsid w:val="006A1FB5"/>
    <w:rsid w:val="006A4528"/>
    <w:rsid w:val="006A7727"/>
    <w:rsid w:val="006B08B8"/>
    <w:rsid w:val="006B1BBE"/>
    <w:rsid w:val="006B5F42"/>
    <w:rsid w:val="006B7E39"/>
    <w:rsid w:val="006C5054"/>
    <w:rsid w:val="006C5CF1"/>
    <w:rsid w:val="006D272A"/>
    <w:rsid w:val="006D6FD9"/>
    <w:rsid w:val="006E2C73"/>
    <w:rsid w:val="006E4CE3"/>
    <w:rsid w:val="006E4F6C"/>
    <w:rsid w:val="006F1120"/>
    <w:rsid w:val="006F1ADE"/>
    <w:rsid w:val="006F68F6"/>
    <w:rsid w:val="006F74DC"/>
    <w:rsid w:val="007036F9"/>
    <w:rsid w:val="00704D16"/>
    <w:rsid w:val="007071B1"/>
    <w:rsid w:val="0071279E"/>
    <w:rsid w:val="00716C2A"/>
    <w:rsid w:val="00724784"/>
    <w:rsid w:val="00726DBD"/>
    <w:rsid w:val="00731CCB"/>
    <w:rsid w:val="00732A36"/>
    <w:rsid w:val="00733D56"/>
    <w:rsid w:val="007354DA"/>
    <w:rsid w:val="0073712F"/>
    <w:rsid w:val="00737672"/>
    <w:rsid w:val="00740C29"/>
    <w:rsid w:val="00744FBC"/>
    <w:rsid w:val="00747650"/>
    <w:rsid w:val="00753219"/>
    <w:rsid w:val="007559E7"/>
    <w:rsid w:val="00757A43"/>
    <w:rsid w:val="00762972"/>
    <w:rsid w:val="00770823"/>
    <w:rsid w:val="007746AF"/>
    <w:rsid w:val="00774EDC"/>
    <w:rsid w:val="00775425"/>
    <w:rsid w:val="00780EE2"/>
    <w:rsid w:val="00787806"/>
    <w:rsid w:val="007A0213"/>
    <w:rsid w:val="007A2D31"/>
    <w:rsid w:val="007A47FF"/>
    <w:rsid w:val="007A5BB2"/>
    <w:rsid w:val="007B0A68"/>
    <w:rsid w:val="007B133C"/>
    <w:rsid w:val="007B5935"/>
    <w:rsid w:val="007C17D6"/>
    <w:rsid w:val="007C63C8"/>
    <w:rsid w:val="007C6417"/>
    <w:rsid w:val="007D1AB5"/>
    <w:rsid w:val="007D36BE"/>
    <w:rsid w:val="007D537A"/>
    <w:rsid w:val="007D70DC"/>
    <w:rsid w:val="007D725E"/>
    <w:rsid w:val="007D7BF1"/>
    <w:rsid w:val="007F0CF9"/>
    <w:rsid w:val="007F0EF8"/>
    <w:rsid w:val="007F0FDF"/>
    <w:rsid w:val="007F589D"/>
    <w:rsid w:val="008019E9"/>
    <w:rsid w:val="00804427"/>
    <w:rsid w:val="0081219F"/>
    <w:rsid w:val="008126CA"/>
    <w:rsid w:val="00813C2F"/>
    <w:rsid w:val="00820481"/>
    <w:rsid w:val="00821192"/>
    <w:rsid w:val="00825CF8"/>
    <w:rsid w:val="00835529"/>
    <w:rsid w:val="00835E3A"/>
    <w:rsid w:val="008372B4"/>
    <w:rsid w:val="00842668"/>
    <w:rsid w:val="00843B3F"/>
    <w:rsid w:val="00844AE4"/>
    <w:rsid w:val="0085434A"/>
    <w:rsid w:val="00855B20"/>
    <w:rsid w:val="00856784"/>
    <w:rsid w:val="00862339"/>
    <w:rsid w:val="008625DE"/>
    <w:rsid w:val="00870DFA"/>
    <w:rsid w:val="0087710C"/>
    <w:rsid w:val="00882B49"/>
    <w:rsid w:val="00882BB7"/>
    <w:rsid w:val="0088462B"/>
    <w:rsid w:val="0089034E"/>
    <w:rsid w:val="00891EA6"/>
    <w:rsid w:val="00893A9F"/>
    <w:rsid w:val="00894590"/>
    <w:rsid w:val="008A31AB"/>
    <w:rsid w:val="008B3F3F"/>
    <w:rsid w:val="008B4715"/>
    <w:rsid w:val="008B5A3A"/>
    <w:rsid w:val="008B63CE"/>
    <w:rsid w:val="008B645E"/>
    <w:rsid w:val="008B7A13"/>
    <w:rsid w:val="008C5E85"/>
    <w:rsid w:val="008C655B"/>
    <w:rsid w:val="008D1BF1"/>
    <w:rsid w:val="008E0748"/>
    <w:rsid w:val="008E5E89"/>
    <w:rsid w:val="008F0B33"/>
    <w:rsid w:val="008F0FD1"/>
    <w:rsid w:val="008F1E01"/>
    <w:rsid w:val="0090060F"/>
    <w:rsid w:val="009030BA"/>
    <w:rsid w:val="0090346C"/>
    <w:rsid w:val="0091417B"/>
    <w:rsid w:val="00914E1D"/>
    <w:rsid w:val="0091565B"/>
    <w:rsid w:val="00915DD0"/>
    <w:rsid w:val="009168D0"/>
    <w:rsid w:val="009259D8"/>
    <w:rsid w:val="00927286"/>
    <w:rsid w:val="00935294"/>
    <w:rsid w:val="00940FA1"/>
    <w:rsid w:val="00946421"/>
    <w:rsid w:val="00946F57"/>
    <w:rsid w:val="009473AE"/>
    <w:rsid w:val="0095064A"/>
    <w:rsid w:val="00952EF2"/>
    <w:rsid w:val="00954840"/>
    <w:rsid w:val="00957BC9"/>
    <w:rsid w:val="009600B1"/>
    <w:rsid w:val="00961A62"/>
    <w:rsid w:val="009628F8"/>
    <w:rsid w:val="00965778"/>
    <w:rsid w:val="00970AAB"/>
    <w:rsid w:val="00972407"/>
    <w:rsid w:val="00972694"/>
    <w:rsid w:val="00973E5E"/>
    <w:rsid w:val="009744A5"/>
    <w:rsid w:val="00976F45"/>
    <w:rsid w:val="00987088"/>
    <w:rsid w:val="0099216A"/>
    <w:rsid w:val="009936C6"/>
    <w:rsid w:val="009A3794"/>
    <w:rsid w:val="009A44D8"/>
    <w:rsid w:val="009A63E8"/>
    <w:rsid w:val="009A6D91"/>
    <w:rsid w:val="009B2A7B"/>
    <w:rsid w:val="009B591F"/>
    <w:rsid w:val="009B5A58"/>
    <w:rsid w:val="009B7505"/>
    <w:rsid w:val="009C1E86"/>
    <w:rsid w:val="009C29CA"/>
    <w:rsid w:val="009C6C06"/>
    <w:rsid w:val="009D178A"/>
    <w:rsid w:val="009D4649"/>
    <w:rsid w:val="009D4BF4"/>
    <w:rsid w:val="009D538E"/>
    <w:rsid w:val="009D63CB"/>
    <w:rsid w:val="009E0A88"/>
    <w:rsid w:val="009E5ACB"/>
    <w:rsid w:val="009E6C45"/>
    <w:rsid w:val="009F36D5"/>
    <w:rsid w:val="009F5553"/>
    <w:rsid w:val="009F693C"/>
    <w:rsid w:val="00A01710"/>
    <w:rsid w:val="00A0237A"/>
    <w:rsid w:val="00A057CF"/>
    <w:rsid w:val="00A109C7"/>
    <w:rsid w:val="00A11919"/>
    <w:rsid w:val="00A228FA"/>
    <w:rsid w:val="00A31B9B"/>
    <w:rsid w:val="00A41853"/>
    <w:rsid w:val="00A4275B"/>
    <w:rsid w:val="00A42CE8"/>
    <w:rsid w:val="00A430C7"/>
    <w:rsid w:val="00A53B48"/>
    <w:rsid w:val="00A55FC4"/>
    <w:rsid w:val="00A56698"/>
    <w:rsid w:val="00A633DE"/>
    <w:rsid w:val="00A67590"/>
    <w:rsid w:val="00A75C0D"/>
    <w:rsid w:val="00A76786"/>
    <w:rsid w:val="00A907C2"/>
    <w:rsid w:val="00A95581"/>
    <w:rsid w:val="00AA2C43"/>
    <w:rsid w:val="00AA6D48"/>
    <w:rsid w:val="00AA7E71"/>
    <w:rsid w:val="00AB453B"/>
    <w:rsid w:val="00AC30F4"/>
    <w:rsid w:val="00AD075E"/>
    <w:rsid w:val="00AD1090"/>
    <w:rsid w:val="00AD1A73"/>
    <w:rsid w:val="00AD3AA2"/>
    <w:rsid w:val="00AD4F76"/>
    <w:rsid w:val="00AD5494"/>
    <w:rsid w:val="00AE36A7"/>
    <w:rsid w:val="00AE3866"/>
    <w:rsid w:val="00AF0DE2"/>
    <w:rsid w:val="00AF419A"/>
    <w:rsid w:val="00AF5AF4"/>
    <w:rsid w:val="00AF656E"/>
    <w:rsid w:val="00AF6BE4"/>
    <w:rsid w:val="00B10963"/>
    <w:rsid w:val="00B12938"/>
    <w:rsid w:val="00B13182"/>
    <w:rsid w:val="00B15FC4"/>
    <w:rsid w:val="00B24C13"/>
    <w:rsid w:val="00B32D21"/>
    <w:rsid w:val="00B339FB"/>
    <w:rsid w:val="00B466B5"/>
    <w:rsid w:val="00B466CC"/>
    <w:rsid w:val="00B47B2E"/>
    <w:rsid w:val="00B56FBF"/>
    <w:rsid w:val="00B604F5"/>
    <w:rsid w:val="00B64651"/>
    <w:rsid w:val="00B64B22"/>
    <w:rsid w:val="00B75BD5"/>
    <w:rsid w:val="00B807A2"/>
    <w:rsid w:val="00B854A0"/>
    <w:rsid w:val="00B94D8B"/>
    <w:rsid w:val="00B94F05"/>
    <w:rsid w:val="00B95AF6"/>
    <w:rsid w:val="00BA2B37"/>
    <w:rsid w:val="00BA6670"/>
    <w:rsid w:val="00BA7695"/>
    <w:rsid w:val="00BB32A8"/>
    <w:rsid w:val="00BC1C35"/>
    <w:rsid w:val="00BC28A5"/>
    <w:rsid w:val="00BC4101"/>
    <w:rsid w:val="00BC426A"/>
    <w:rsid w:val="00BC42CC"/>
    <w:rsid w:val="00BC65B0"/>
    <w:rsid w:val="00BD4A57"/>
    <w:rsid w:val="00BD5A51"/>
    <w:rsid w:val="00BD6BB0"/>
    <w:rsid w:val="00BE004F"/>
    <w:rsid w:val="00BE01A1"/>
    <w:rsid w:val="00BE0E67"/>
    <w:rsid w:val="00BE14D2"/>
    <w:rsid w:val="00BF1A0D"/>
    <w:rsid w:val="00BF62AF"/>
    <w:rsid w:val="00BF684F"/>
    <w:rsid w:val="00C027EE"/>
    <w:rsid w:val="00C1240D"/>
    <w:rsid w:val="00C129A5"/>
    <w:rsid w:val="00C12F20"/>
    <w:rsid w:val="00C25513"/>
    <w:rsid w:val="00C27549"/>
    <w:rsid w:val="00C369A2"/>
    <w:rsid w:val="00C3793B"/>
    <w:rsid w:val="00C415F8"/>
    <w:rsid w:val="00C462BD"/>
    <w:rsid w:val="00C46E99"/>
    <w:rsid w:val="00C47AD5"/>
    <w:rsid w:val="00C5034C"/>
    <w:rsid w:val="00C53195"/>
    <w:rsid w:val="00C53EB6"/>
    <w:rsid w:val="00C60F24"/>
    <w:rsid w:val="00C625C5"/>
    <w:rsid w:val="00C66757"/>
    <w:rsid w:val="00C67F7D"/>
    <w:rsid w:val="00C709EE"/>
    <w:rsid w:val="00C7139B"/>
    <w:rsid w:val="00C7272D"/>
    <w:rsid w:val="00C731EB"/>
    <w:rsid w:val="00C75D93"/>
    <w:rsid w:val="00C775A4"/>
    <w:rsid w:val="00C808CE"/>
    <w:rsid w:val="00C81D87"/>
    <w:rsid w:val="00C833C8"/>
    <w:rsid w:val="00C932E6"/>
    <w:rsid w:val="00C95871"/>
    <w:rsid w:val="00CB1368"/>
    <w:rsid w:val="00CB45F0"/>
    <w:rsid w:val="00CC36C7"/>
    <w:rsid w:val="00CC4928"/>
    <w:rsid w:val="00CC5009"/>
    <w:rsid w:val="00CD10FF"/>
    <w:rsid w:val="00CD2B5E"/>
    <w:rsid w:val="00CE437C"/>
    <w:rsid w:val="00CF2480"/>
    <w:rsid w:val="00CF7A11"/>
    <w:rsid w:val="00CF7D99"/>
    <w:rsid w:val="00D0360C"/>
    <w:rsid w:val="00D03BC3"/>
    <w:rsid w:val="00D079F5"/>
    <w:rsid w:val="00D140FB"/>
    <w:rsid w:val="00D172EC"/>
    <w:rsid w:val="00D2059F"/>
    <w:rsid w:val="00D2402E"/>
    <w:rsid w:val="00D2709B"/>
    <w:rsid w:val="00D275BE"/>
    <w:rsid w:val="00D35BAA"/>
    <w:rsid w:val="00D369F6"/>
    <w:rsid w:val="00D4010D"/>
    <w:rsid w:val="00D42133"/>
    <w:rsid w:val="00D43F60"/>
    <w:rsid w:val="00D47667"/>
    <w:rsid w:val="00D55461"/>
    <w:rsid w:val="00D57B88"/>
    <w:rsid w:val="00D635CA"/>
    <w:rsid w:val="00D65931"/>
    <w:rsid w:val="00D73397"/>
    <w:rsid w:val="00D73E55"/>
    <w:rsid w:val="00D74905"/>
    <w:rsid w:val="00D75927"/>
    <w:rsid w:val="00D81FFF"/>
    <w:rsid w:val="00DA0E61"/>
    <w:rsid w:val="00DA29BE"/>
    <w:rsid w:val="00DA49C0"/>
    <w:rsid w:val="00DA6BBC"/>
    <w:rsid w:val="00DB1D56"/>
    <w:rsid w:val="00DB4E48"/>
    <w:rsid w:val="00DB6420"/>
    <w:rsid w:val="00DB7338"/>
    <w:rsid w:val="00DC443C"/>
    <w:rsid w:val="00DC5DF0"/>
    <w:rsid w:val="00DD52EB"/>
    <w:rsid w:val="00DD6046"/>
    <w:rsid w:val="00DE0E5F"/>
    <w:rsid w:val="00DE1A34"/>
    <w:rsid w:val="00DF0664"/>
    <w:rsid w:val="00DF0A95"/>
    <w:rsid w:val="00DF0C05"/>
    <w:rsid w:val="00E1217F"/>
    <w:rsid w:val="00E131E4"/>
    <w:rsid w:val="00E166E9"/>
    <w:rsid w:val="00E2064E"/>
    <w:rsid w:val="00E216AA"/>
    <w:rsid w:val="00E22407"/>
    <w:rsid w:val="00E224AC"/>
    <w:rsid w:val="00E23410"/>
    <w:rsid w:val="00E24AA4"/>
    <w:rsid w:val="00E264E0"/>
    <w:rsid w:val="00E27B46"/>
    <w:rsid w:val="00E30266"/>
    <w:rsid w:val="00E3276F"/>
    <w:rsid w:val="00E32D4B"/>
    <w:rsid w:val="00E41C09"/>
    <w:rsid w:val="00E420CB"/>
    <w:rsid w:val="00E437FC"/>
    <w:rsid w:val="00E50798"/>
    <w:rsid w:val="00E50E33"/>
    <w:rsid w:val="00E56E58"/>
    <w:rsid w:val="00E664C2"/>
    <w:rsid w:val="00E70D7F"/>
    <w:rsid w:val="00E71D36"/>
    <w:rsid w:val="00E74EFB"/>
    <w:rsid w:val="00E7560D"/>
    <w:rsid w:val="00E8567E"/>
    <w:rsid w:val="00E858EB"/>
    <w:rsid w:val="00E9216E"/>
    <w:rsid w:val="00E92619"/>
    <w:rsid w:val="00E94887"/>
    <w:rsid w:val="00E950A7"/>
    <w:rsid w:val="00E95515"/>
    <w:rsid w:val="00EA0B7C"/>
    <w:rsid w:val="00EA7BDA"/>
    <w:rsid w:val="00EB075A"/>
    <w:rsid w:val="00EB1A9C"/>
    <w:rsid w:val="00EB2368"/>
    <w:rsid w:val="00EB62B6"/>
    <w:rsid w:val="00EB72CC"/>
    <w:rsid w:val="00EC0CC3"/>
    <w:rsid w:val="00EC19DE"/>
    <w:rsid w:val="00ED4552"/>
    <w:rsid w:val="00ED6FBD"/>
    <w:rsid w:val="00ED740B"/>
    <w:rsid w:val="00EE0192"/>
    <w:rsid w:val="00EE4630"/>
    <w:rsid w:val="00EE47EC"/>
    <w:rsid w:val="00EE4E41"/>
    <w:rsid w:val="00EE7718"/>
    <w:rsid w:val="00EF111F"/>
    <w:rsid w:val="00EF639E"/>
    <w:rsid w:val="00EF6BCD"/>
    <w:rsid w:val="00F01B0D"/>
    <w:rsid w:val="00F10AF0"/>
    <w:rsid w:val="00F11F5F"/>
    <w:rsid w:val="00F135AB"/>
    <w:rsid w:val="00F1594F"/>
    <w:rsid w:val="00F16868"/>
    <w:rsid w:val="00F21BC9"/>
    <w:rsid w:val="00F22DBA"/>
    <w:rsid w:val="00F26EC9"/>
    <w:rsid w:val="00F27502"/>
    <w:rsid w:val="00F30512"/>
    <w:rsid w:val="00F313E4"/>
    <w:rsid w:val="00F35D93"/>
    <w:rsid w:val="00F40099"/>
    <w:rsid w:val="00F42F9E"/>
    <w:rsid w:val="00F474C5"/>
    <w:rsid w:val="00F538D2"/>
    <w:rsid w:val="00F5478E"/>
    <w:rsid w:val="00F551A8"/>
    <w:rsid w:val="00F65512"/>
    <w:rsid w:val="00F709CA"/>
    <w:rsid w:val="00F72FBB"/>
    <w:rsid w:val="00F73F9B"/>
    <w:rsid w:val="00F73FC0"/>
    <w:rsid w:val="00F77B1F"/>
    <w:rsid w:val="00F846D9"/>
    <w:rsid w:val="00F913CB"/>
    <w:rsid w:val="00FB194F"/>
    <w:rsid w:val="00FB5B0F"/>
    <w:rsid w:val="00FC108C"/>
    <w:rsid w:val="00FC4245"/>
    <w:rsid w:val="00FC5419"/>
    <w:rsid w:val="00FD13C0"/>
    <w:rsid w:val="00FD46A6"/>
    <w:rsid w:val="00FD4734"/>
    <w:rsid w:val="00FD52B6"/>
    <w:rsid w:val="00FD621C"/>
    <w:rsid w:val="00FE6AEC"/>
    <w:rsid w:val="00FF4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6DBB1D"/>
  <w15:chartTrackingRefBased/>
  <w15:docId w15:val="{5812B78C-B311-4974-96CF-AAB0E552F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41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BF6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17DB"/>
  </w:style>
  <w:style w:type="paragraph" w:styleId="Piedepgina">
    <w:name w:val="footer"/>
    <w:basedOn w:val="Normal"/>
    <w:link w:val="PiedepginaCar"/>
    <w:uiPriority w:val="99"/>
    <w:unhideWhenUsed/>
    <w:rsid w:val="006517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17DB"/>
  </w:style>
  <w:style w:type="character" w:styleId="Hipervnculo">
    <w:name w:val="Hyperlink"/>
    <w:basedOn w:val="Fuentedeprrafopredeter"/>
    <w:uiPriority w:val="99"/>
    <w:unhideWhenUsed/>
    <w:rsid w:val="006517D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5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4F5EA-3EC8-4175-9EEA-3810A831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1146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</dc:creator>
  <cp:keywords/>
  <dc:description/>
  <cp:lastModifiedBy>Lainitas Primaria y Preescolar</cp:lastModifiedBy>
  <cp:revision>15</cp:revision>
  <dcterms:created xsi:type="dcterms:W3CDTF">2026-07-09T04:31:00Z</dcterms:created>
  <dcterms:modified xsi:type="dcterms:W3CDTF">2026-10-26T07:06:00Z</dcterms:modified>
</cp:coreProperties>
</file>